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E88" w:rsidRDefault="004D2E88" w:rsidP="00DC4D42">
      <w:pPr>
        <w:spacing w:after="0"/>
        <w:ind w:right="2835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4D2E88" w:rsidRPr="004D2E88" w:rsidRDefault="00827D8F" w:rsidP="00DC4D42">
      <w:pPr>
        <w:spacing w:after="0"/>
        <w:ind w:right="2835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Putzsysteme - </w:t>
      </w:r>
      <w:r w:rsidR="0092374E">
        <w:rPr>
          <w:rFonts w:ascii="Arial" w:hAnsi="Arial" w:cs="Arial"/>
          <w:b/>
          <w:sz w:val="24"/>
          <w:szCs w:val="24"/>
          <w:u w:val="single"/>
        </w:rPr>
        <w:t>Wärm</w:t>
      </w:r>
      <w:r>
        <w:rPr>
          <w:rFonts w:ascii="Arial" w:hAnsi="Arial" w:cs="Arial"/>
          <w:b/>
          <w:sz w:val="24"/>
          <w:szCs w:val="24"/>
          <w:u w:val="single"/>
        </w:rPr>
        <w:t xml:space="preserve">edämmputz WDP 070 </w:t>
      </w: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p w:rsidR="004D2E88" w:rsidRPr="004D2E88" w:rsidRDefault="004D2E88" w:rsidP="00DC4D42">
      <w:pPr>
        <w:spacing w:after="0"/>
        <w:ind w:right="2835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410"/>
      </w:tblGrid>
      <w:tr w:rsidR="0092374E" w:rsidTr="007E169D">
        <w:tc>
          <w:tcPr>
            <w:tcW w:w="7054" w:type="dxa"/>
          </w:tcPr>
          <w:p w:rsidR="0092374E" w:rsidRPr="00FD49AB" w:rsidRDefault="0092374E" w:rsidP="007E169D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D49AB">
              <w:rPr>
                <w:rFonts w:ascii="Arial" w:hAnsi="Arial" w:cs="Arial"/>
                <w:b/>
                <w:sz w:val="20"/>
                <w:szCs w:val="20"/>
              </w:rPr>
              <w:t>Spritzbewurf</w:t>
            </w:r>
          </w:p>
          <w:p w:rsidR="0092374E" w:rsidRPr="00FD49AB" w:rsidRDefault="0092374E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374E" w:rsidRPr="00FD49AB" w:rsidRDefault="0092374E" w:rsidP="007E16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49AB">
              <w:rPr>
                <w:rFonts w:ascii="Arial" w:hAnsi="Arial" w:cs="Arial"/>
                <w:sz w:val="20"/>
                <w:szCs w:val="20"/>
              </w:rPr>
              <w:t>Normalputzmörtel</w:t>
            </w:r>
            <w:r>
              <w:rPr>
                <w:rFonts w:ascii="Arial" w:hAnsi="Arial" w:cs="Arial"/>
                <w:sz w:val="20"/>
                <w:szCs w:val="20"/>
              </w:rPr>
              <w:t xml:space="preserve">, CS IV W1 nach DIN EN 998-1 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als volldeckenden </w:t>
            </w:r>
            <w:r>
              <w:rPr>
                <w:rFonts w:ascii="Arial" w:hAnsi="Arial" w:cs="Arial"/>
                <w:sz w:val="20"/>
                <w:szCs w:val="20"/>
              </w:rPr>
              <w:t>Spritzbewurf aufbringen. D</w:t>
            </w:r>
            <w:r w:rsidRPr="00FD49AB">
              <w:rPr>
                <w:rFonts w:ascii="Arial" w:hAnsi="Arial" w:cs="Arial"/>
                <w:sz w:val="20"/>
                <w:szCs w:val="20"/>
              </w:rPr>
              <w:t xml:space="preserve">ie Sinterhaut ist nach dem </w:t>
            </w:r>
            <w:proofErr w:type="spellStart"/>
            <w:r w:rsidRPr="00FD49AB">
              <w:rPr>
                <w:rFonts w:ascii="Arial" w:hAnsi="Arial" w:cs="Arial"/>
                <w:sz w:val="20"/>
                <w:szCs w:val="20"/>
              </w:rPr>
              <w:t>Ansteifen</w:t>
            </w:r>
            <w:proofErr w:type="spellEnd"/>
            <w:r w:rsidRPr="00FD49AB">
              <w:rPr>
                <w:rFonts w:ascii="Arial" w:hAnsi="Arial" w:cs="Arial"/>
                <w:sz w:val="20"/>
                <w:szCs w:val="20"/>
              </w:rPr>
              <w:t xml:space="preserve"> mit einem Besen zu entfernen.</w:t>
            </w:r>
          </w:p>
          <w:p w:rsidR="0092374E" w:rsidRPr="00FD49AB" w:rsidRDefault="0092374E" w:rsidP="007E169D">
            <w:pPr>
              <w:widowControl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2374E" w:rsidRPr="00BD5732" w:rsidRDefault="0092374E" w:rsidP="007E169D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1134" w:right="34" w:hanging="1134"/>
              <w:textAlignment w:val="baseline"/>
              <w:rPr>
                <w:rFonts w:ascii="Arial" w:hAnsi="Arial" w:cs="Arial"/>
                <w:b/>
                <w:sz w:val="20"/>
                <w:szCs w:val="20"/>
              </w:rPr>
            </w:pPr>
            <w:r w:rsidRPr="00BD5732">
              <w:rPr>
                <w:rFonts w:ascii="Arial" w:hAnsi="Arial" w:cs="Arial"/>
                <w:b/>
                <w:sz w:val="20"/>
                <w:szCs w:val="20"/>
              </w:rPr>
              <w:t>Produkt: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ab/>
              <w:t>RYGOL Zement-</w:t>
            </w:r>
            <w:r w:rsidRPr="007E72E5">
              <w:rPr>
                <w:rFonts w:ascii="Arial" w:eastAsia="Calibri" w:hAnsi="Arial" w:cs="Arial"/>
                <w:b/>
                <w:sz w:val="20"/>
                <w:szCs w:val="20"/>
              </w:rPr>
              <w:t>Maschinenputz</w:t>
            </w:r>
            <w:r w:rsidRPr="00BD5732">
              <w:rPr>
                <w:rFonts w:ascii="Arial" w:hAnsi="Arial" w:cs="Arial"/>
                <w:b/>
                <w:sz w:val="20"/>
                <w:szCs w:val="20"/>
              </w:rPr>
              <w:t>, Spritzbewurf MZP 04</w:t>
            </w:r>
          </w:p>
          <w:p w:rsidR="0092374E" w:rsidRPr="00BD5732" w:rsidRDefault="0092374E" w:rsidP="007E16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2374E" w:rsidRPr="00445BBB" w:rsidRDefault="0092374E" w:rsidP="007E169D">
            <w:pPr>
              <w:tabs>
                <w:tab w:val="left" w:pos="226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Einheit: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" w:eastAsia="de"/>
              </w:rPr>
              <w:t>m²</w:t>
            </w:r>
          </w:p>
          <w:p w:rsidR="0092374E" w:rsidRPr="00445BBB" w:rsidRDefault="0092374E" w:rsidP="007E169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92374E" w:rsidRPr="00BD5732" w:rsidRDefault="0092374E" w:rsidP="007E169D">
            <w:pPr>
              <w:tabs>
                <w:tab w:val="left" w:pos="2835"/>
                <w:tab w:val="right" w:pos="68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Einheitspreis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:   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sz w:val="20"/>
                <w:szCs w:val="20"/>
                <w:u w:val="single"/>
                <w:lang w:eastAsia="de-DE"/>
              </w:rPr>
              <w:tab/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EUR</w:t>
            </w:r>
            <w:r w:rsidRPr="00445BBB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  <w:t>Gesamtpreis:</w:t>
            </w:r>
          </w:p>
        </w:tc>
        <w:tc>
          <w:tcPr>
            <w:tcW w:w="2410" w:type="dxa"/>
            <w:vAlign w:val="bottom"/>
          </w:tcPr>
          <w:p w:rsidR="0092374E" w:rsidRDefault="0092374E" w:rsidP="007E169D">
            <w:pPr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instrText xml:space="preserve"> FORMTEXT </w:instrTex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separate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> </w:t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fldChar w:fldCharType="end"/>
            </w:r>
            <w:r w:rsidRPr="002A0A85">
              <w:rPr>
                <w:rFonts w:ascii="Arial" w:eastAsia="Times New Roman" w:hAnsi="Arial" w:cs="Arial"/>
                <w:noProof/>
                <w:sz w:val="20"/>
                <w:szCs w:val="20"/>
                <w:u w:val="single"/>
                <w:lang w:eastAsia="de-DE"/>
              </w:rPr>
              <w:tab/>
              <w:t xml:space="preserve"> EUR</w:t>
            </w:r>
          </w:p>
        </w:tc>
      </w:tr>
    </w:tbl>
    <w:p w:rsidR="00605138" w:rsidRPr="001371D5" w:rsidRDefault="00605138" w:rsidP="00B352E1">
      <w:pPr>
        <w:spacing w:after="0"/>
        <w:ind w:right="2835"/>
        <w:rPr>
          <w:rFonts w:ascii="Arial" w:hAnsi="Arial" w:cs="Arial"/>
          <w:sz w:val="20"/>
          <w:szCs w:val="20"/>
        </w:rPr>
      </w:pPr>
    </w:p>
    <w:sectPr w:rsidR="00605138" w:rsidRPr="001371D5" w:rsidSect="004D2E88">
      <w:headerReference w:type="default" r:id="rId6"/>
      <w:pgSz w:w="11906" w:h="16838"/>
      <w:pgMar w:top="174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E88" w:rsidRDefault="004D2E88" w:rsidP="004D2E88">
      <w:pPr>
        <w:spacing w:after="0" w:line="240" w:lineRule="auto"/>
      </w:pPr>
      <w:r>
        <w:separator/>
      </w:r>
    </w:p>
  </w:endnote>
  <w:end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E88" w:rsidRDefault="004D2E88" w:rsidP="004D2E88">
      <w:pPr>
        <w:spacing w:after="0" w:line="240" w:lineRule="auto"/>
      </w:pPr>
      <w:r>
        <w:separator/>
      </w:r>
    </w:p>
  </w:footnote>
  <w:footnote w:type="continuationSeparator" w:id="0">
    <w:p w:rsidR="004D2E88" w:rsidRDefault="004D2E88" w:rsidP="004D2E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E88" w:rsidRDefault="00D11167" w:rsidP="004D2E88">
    <w:pPr>
      <w:pStyle w:val="Kopfzeile"/>
      <w:jc w:val="right"/>
    </w:pPr>
    <w:r>
      <w:rPr>
        <w:noProof/>
      </w:rPr>
      <w:drawing>
        <wp:inline distT="0" distB="0" distL="0" distR="0">
          <wp:extent cx="1605600" cy="61200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671"/>
    <w:rsid w:val="001371D5"/>
    <w:rsid w:val="001D5431"/>
    <w:rsid w:val="0025465F"/>
    <w:rsid w:val="004D2E88"/>
    <w:rsid w:val="00605138"/>
    <w:rsid w:val="0068554F"/>
    <w:rsid w:val="00827D8F"/>
    <w:rsid w:val="0092374E"/>
    <w:rsid w:val="00AA5671"/>
    <w:rsid w:val="00B352E1"/>
    <w:rsid w:val="00D11167"/>
    <w:rsid w:val="00DC4D42"/>
    <w:rsid w:val="00DD34A7"/>
    <w:rsid w:val="00DD517F"/>
    <w:rsid w:val="00FE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9FA98C9-0EE9-4C52-81DC-AF23C4FAE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AA5671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2E8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2E88"/>
    <w:rPr>
      <w:rFonts w:asciiTheme="minorHAnsi" w:hAnsiTheme="minorHAnsi"/>
      <w:sz w:val="22"/>
    </w:rPr>
  </w:style>
  <w:style w:type="paragraph" w:styleId="Fuzeile">
    <w:name w:val="footer"/>
    <w:basedOn w:val="Standard"/>
    <w:link w:val="FuzeileZchn"/>
    <w:uiPriority w:val="99"/>
    <w:unhideWhenUsed/>
    <w:rsid w:val="004D2E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2E88"/>
    <w:rPr>
      <w:rFonts w:asciiTheme="minorHAnsi" w:hAnsiTheme="minorHAnsi"/>
      <w:sz w:val="22"/>
    </w:rPr>
  </w:style>
  <w:style w:type="table" w:styleId="Tabellenraster">
    <w:name w:val="Table Grid"/>
    <w:basedOn w:val="NormaleTabelle"/>
    <w:uiPriority w:val="59"/>
    <w:rsid w:val="0025465F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weib</dc:creator>
  <cp:lastModifiedBy>Brigitte Weininger</cp:lastModifiedBy>
  <cp:revision>4</cp:revision>
  <dcterms:created xsi:type="dcterms:W3CDTF">2019-06-18T10:53:00Z</dcterms:created>
  <dcterms:modified xsi:type="dcterms:W3CDTF">2023-06-21T08:26:00Z</dcterms:modified>
</cp:coreProperties>
</file>