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DD7EBC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92374E">
        <w:rPr>
          <w:rFonts w:ascii="Arial" w:hAnsi="Arial" w:cs="Arial"/>
          <w:b/>
          <w:sz w:val="24"/>
          <w:szCs w:val="24"/>
          <w:u w:val="single"/>
        </w:rPr>
        <w:t>Wärmedämmputz WDP 070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259A5" w:rsidTr="007E169D">
        <w:tc>
          <w:tcPr>
            <w:tcW w:w="7054" w:type="dxa"/>
          </w:tcPr>
          <w:p w:rsidR="002259A5" w:rsidRPr="00FD49AB" w:rsidRDefault="002259A5" w:rsidP="007E16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9AB">
              <w:rPr>
                <w:rFonts w:ascii="Arial" w:hAnsi="Arial" w:cs="Arial"/>
                <w:b/>
                <w:sz w:val="20"/>
                <w:szCs w:val="20"/>
              </w:rPr>
              <w:t xml:space="preserve">Dämmputzträger </w:t>
            </w:r>
          </w:p>
          <w:p w:rsidR="002259A5" w:rsidRPr="00FD49AB" w:rsidRDefault="002259A5" w:rsidP="007E16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A5" w:rsidRPr="00FD49AB" w:rsidRDefault="002259A5" w:rsidP="007E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AB">
              <w:rPr>
                <w:rFonts w:ascii="Arial" w:hAnsi="Arial" w:cs="Arial"/>
                <w:sz w:val="20"/>
                <w:szCs w:val="20"/>
              </w:rPr>
              <w:t>Putzträger von verzin</w:t>
            </w:r>
            <w:r>
              <w:rPr>
                <w:rFonts w:ascii="Arial" w:hAnsi="Arial" w:cs="Arial"/>
                <w:sz w:val="20"/>
                <w:szCs w:val="20"/>
              </w:rPr>
              <w:t>ktem Putzträger bei schwierigen Untergründen z. </w:t>
            </w:r>
            <w:r w:rsidRPr="00FD49AB"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Altmauerwerk, Putz, Beton etc. </w:t>
            </w:r>
            <w:r w:rsidRPr="00FD49AB">
              <w:rPr>
                <w:rFonts w:ascii="Arial" w:hAnsi="Arial" w:cs="Arial"/>
                <w:sz w:val="20"/>
                <w:szCs w:val="20"/>
              </w:rPr>
              <w:t>vollflächig anbringen. Mit Überla</w:t>
            </w:r>
            <w:r>
              <w:rPr>
                <w:rFonts w:ascii="Arial" w:hAnsi="Arial" w:cs="Arial"/>
                <w:sz w:val="20"/>
                <w:szCs w:val="20"/>
              </w:rPr>
              <w:t xml:space="preserve">ppung im Stoßbereich </w:t>
            </w:r>
            <w:r w:rsidRPr="00FD49AB">
              <w:rPr>
                <w:rFonts w:ascii="Arial" w:hAnsi="Arial" w:cs="Arial"/>
                <w:sz w:val="20"/>
                <w:szCs w:val="20"/>
              </w:rPr>
              <w:t>bzw. auf benachbarte Bau</w:t>
            </w:r>
            <w:r>
              <w:rPr>
                <w:rFonts w:ascii="Arial" w:hAnsi="Arial" w:cs="Arial"/>
                <w:sz w:val="20"/>
                <w:szCs w:val="20"/>
              </w:rPr>
              <w:t xml:space="preserve">teile von mind. 10 cm, bzw. nach </w:t>
            </w:r>
            <w:r w:rsidRPr="00FD49AB">
              <w:rPr>
                <w:rFonts w:ascii="Arial" w:hAnsi="Arial" w:cs="Arial"/>
                <w:sz w:val="20"/>
                <w:szCs w:val="20"/>
              </w:rPr>
              <w:t>Herstellerangaben fach- und sachgerecht anbringen.</w:t>
            </w:r>
          </w:p>
          <w:p w:rsidR="002259A5" w:rsidRPr="00FD49AB" w:rsidRDefault="002259A5" w:rsidP="007E16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A5" w:rsidRPr="00FD49AB" w:rsidRDefault="002259A5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B4A78"/>
                <w:sz w:val="20"/>
                <w:szCs w:val="20"/>
              </w:rPr>
            </w:pPr>
            <w:r w:rsidRPr="00FD49AB">
              <w:rPr>
                <w:rFonts w:ascii="Arial" w:hAnsi="Arial" w:cs="Arial"/>
                <w:noProof/>
                <w:color w:val="3B4A78"/>
                <w:sz w:val="20"/>
                <w:szCs w:val="20"/>
                <w:lang w:eastAsia="de-DE"/>
              </w:rPr>
              <w:drawing>
                <wp:inline distT="0" distB="0" distL="0" distR="0" wp14:anchorId="1F26C720" wp14:editId="2DB1E6CD">
                  <wp:extent cx="1676400" cy="838200"/>
                  <wp:effectExtent l="0" t="0" r="0" b="0"/>
                  <wp:docPr id="1" name="Grafik 1" descr="WDP Wel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DP Wel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9A5" w:rsidRPr="00FD49AB" w:rsidRDefault="002259A5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A5" w:rsidRPr="00BD5732" w:rsidRDefault="002259A5" w:rsidP="007E169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D5732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BD5732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BD5732">
              <w:rPr>
                <w:rFonts w:ascii="Arial" w:hAnsi="Arial" w:cs="Arial"/>
                <w:b/>
                <w:sz w:val="20"/>
                <w:szCs w:val="20"/>
              </w:rPr>
              <w:t>Welnet</w:t>
            </w:r>
            <w:proofErr w:type="spellEnd"/>
            <w:r w:rsidRPr="00BD5732">
              <w:rPr>
                <w:rFonts w:ascii="Arial" w:hAnsi="Arial" w:cs="Arial"/>
                <w:b/>
                <w:sz w:val="20"/>
                <w:szCs w:val="20"/>
              </w:rPr>
              <w:t xml:space="preserve"> 20/</w:t>
            </w:r>
            <w:r w:rsidRPr="007E72E5">
              <w:rPr>
                <w:rFonts w:ascii="Arial" w:eastAsia="Calibri" w:hAnsi="Arial" w:cs="Arial"/>
                <w:b/>
                <w:sz w:val="20"/>
                <w:szCs w:val="20"/>
              </w:rPr>
              <w:t>90</w:t>
            </w:r>
            <w:r w:rsidRPr="00BD5732">
              <w:rPr>
                <w:rFonts w:ascii="Arial" w:hAnsi="Arial" w:cs="Arial"/>
                <w:b/>
                <w:sz w:val="20"/>
                <w:szCs w:val="20"/>
              </w:rPr>
              <w:t xml:space="preserve"> oder 30/125</w:t>
            </w:r>
            <w:r w:rsidRPr="00BD5732">
              <w:rPr>
                <w:rFonts w:ascii="Arial" w:hAnsi="Arial" w:cs="Arial"/>
                <w:b/>
                <w:sz w:val="20"/>
                <w:szCs w:val="20"/>
              </w:rPr>
              <w:br/>
              <w:t>8 Dübel/m²</w:t>
            </w:r>
            <w:r w:rsidRPr="00BD573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2259A5" w:rsidRPr="00FD49AB" w:rsidRDefault="002259A5" w:rsidP="007E16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A5" w:rsidRPr="00445BBB" w:rsidRDefault="002259A5" w:rsidP="007E169D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" w:eastAsia="de"/>
              </w:rPr>
              <w:t>m²</w:t>
            </w:r>
          </w:p>
          <w:p w:rsidR="002259A5" w:rsidRPr="00445BBB" w:rsidRDefault="002259A5" w:rsidP="007E16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259A5" w:rsidRPr="007E72E5" w:rsidRDefault="002259A5" w:rsidP="007E169D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259A5" w:rsidRDefault="002259A5" w:rsidP="007E169D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374BFB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A3FB6"/>
    <w:rsid w:val="00113625"/>
    <w:rsid w:val="001371D5"/>
    <w:rsid w:val="001D5431"/>
    <w:rsid w:val="002259A5"/>
    <w:rsid w:val="0025465F"/>
    <w:rsid w:val="00374BFB"/>
    <w:rsid w:val="004D2E88"/>
    <w:rsid w:val="00605138"/>
    <w:rsid w:val="0068554F"/>
    <w:rsid w:val="0092374E"/>
    <w:rsid w:val="00AA5671"/>
    <w:rsid w:val="00B352E1"/>
    <w:rsid w:val="00DC4D42"/>
    <w:rsid w:val="00DD34A7"/>
    <w:rsid w:val="00DD517F"/>
    <w:rsid w:val="00DD7EB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4A3DD38-0A87-44AB-AEC8-7F129FAA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2019-06-18T10:56:00Z</dcterms:created>
  <dcterms:modified xsi:type="dcterms:W3CDTF">2023-06-21T07:55:00Z</dcterms:modified>
</cp:coreProperties>
</file>