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670BB" w:rsidTr="00DF6F67">
        <w:tc>
          <w:tcPr>
            <w:tcW w:w="7054" w:type="dxa"/>
          </w:tcPr>
          <w:p w:rsidR="001670BB" w:rsidRPr="000B6594" w:rsidRDefault="001670BB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4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Dämmkeil</w:t>
            </w:r>
            <w:bookmarkEnd w:id="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einbindende Wand- und Deckenflächen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Bauliche oder geometrische W</w:t>
            </w:r>
            <w:r>
              <w:rPr>
                <w:rFonts w:ascii="Arial" w:hAnsi="Arial" w:cs="Arial"/>
                <w:sz w:val="20"/>
                <w:szCs w:val="20"/>
              </w:rPr>
              <w:t>ärmebrücken mit Calciumsilikat-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Dämmkeilen dämmen. Vollflächig </w:t>
            </w:r>
            <w:r>
              <w:rPr>
                <w:rFonts w:ascii="Arial" w:hAnsi="Arial" w:cs="Arial"/>
                <w:sz w:val="20"/>
                <w:szCs w:val="20"/>
              </w:rPr>
              <w:t xml:space="preserve">auf dem trag- und klebefähigen Untergrund,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0B6594">
              <w:rPr>
                <w:rFonts w:ascii="Arial" w:hAnsi="Arial" w:cs="Arial"/>
                <w:sz w:val="20"/>
                <w:szCs w:val="20"/>
              </w:rPr>
              <w:t>eben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und pres</w:t>
            </w:r>
            <w:r>
              <w:rPr>
                <w:rFonts w:ascii="Arial" w:hAnsi="Arial" w:cs="Arial"/>
                <w:sz w:val="20"/>
                <w:szCs w:val="20"/>
              </w:rPr>
              <w:t xml:space="preserve">s gestoßen im Kammbettverfahren </w:t>
            </w:r>
            <w:r w:rsidRPr="000B6594">
              <w:rPr>
                <w:rFonts w:ascii="Arial" w:hAnsi="Arial" w:cs="Arial"/>
                <w:sz w:val="20"/>
                <w:szCs w:val="20"/>
              </w:rPr>
              <w:t>anbringen. Fugen sind nicht zu verkle</w:t>
            </w:r>
            <w:r>
              <w:rPr>
                <w:rFonts w:ascii="Arial" w:hAnsi="Arial" w:cs="Arial"/>
                <w:sz w:val="20"/>
                <w:szCs w:val="20"/>
              </w:rPr>
              <w:t xml:space="preserve">ben. Der Kleber wird mit einer </w:t>
            </w:r>
            <w:r w:rsidRPr="000B6594">
              <w:rPr>
                <w:rFonts w:ascii="Arial" w:hAnsi="Arial" w:cs="Arial"/>
                <w:sz w:val="20"/>
                <w:szCs w:val="20"/>
              </w:rPr>
              <w:t>Traufel (10er Zahnung) auf die Dä</w:t>
            </w:r>
            <w:r>
              <w:rPr>
                <w:rFonts w:ascii="Arial" w:hAnsi="Arial" w:cs="Arial"/>
                <w:sz w:val="20"/>
                <w:szCs w:val="20"/>
              </w:rPr>
              <w:t xml:space="preserve">mmkeiloberfläche aufgekämmt und </w:t>
            </w:r>
            <w:r w:rsidRPr="000B6594">
              <w:rPr>
                <w:rFonts w:ascii="Arial" w:hAnsi="Arial" w:cs="Arial"/>
                <w:sz w:val="20"/>
                <w:szCs w:val="20"/>
              </w:rPr>
              <w:t>mit leichtem Druck im Wand/Deckenbereich eingeschwommen.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Verarbeitung </w:t>
            </w:r>
            <w:r>
              <w:rPr>
                <w:rFonts w:ascii="Arial" w:hAnsi="Arial" w:cs="Arial"/>
                <w:sz w:val="20"/>
                <w:szCs w:val="20"/>
              </w:rPr>
              <w:t xml:space="preserve">der Dämmkeile entsprechend den </w:t>
            </w:r>
            <w:r w:rsidRPr="000B6594">
              <w:rPr>
                <w:rFonts w:ascii="Arial" w:hAnsi="Arial" w:cs="Arial"/>
                <w:sz w:val="20"/>
                <w:szCs w:val="20"/>
              </w:rPr>
              <w:t>Herstellervorschriften einschl. aller Mat</w:t>
            </w:r>
            <w:r>
              <w:rPr>
                <w:rFonts w:ascii="Arial" w:hAnsi="Arial" w:cs="Arial"/>
                <w:sz w:val="20"/>
                <w:szCs w:val="20"/>
              </w:rPr>
              <w:t>erialien und Befestigungsmittel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liefern und montieren.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Maße der Dämmkeile: (l x b x d): 390 x 500 x 60/20 mm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Rechenwert der Wärmeleitfähigkeit: λ =0,042 [W/(m*K)]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0BB" w:rsidRPr="008172B7" w:rsidRDefault="001670BB" w:rsidP="00DF6F67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Produkt: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Dämmkeil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72B7">
              <w:rPr>
                <w:rFonts w:ascii="Arial" w:hAnsi="Arial" w:cs="Arial"/>
                <w:b/>
                <w:bCs/>
                <w:sz w:val="20"/>
                <w:szCs w:val="20"/>
              </w:rPr>
              <w:t>SAKRET Leichtspachtel weiß</w:t>
            </w:r>
          </w:p>
          <w:p w:rsidR="001670BB" w:rsidRPr="000B6594" w:rsidRDefault="001670B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0BB" w:rsidRDefault="001670BB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1670BB" w:rsidRDefault="001670BB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0BB" w:rsidRPr="008172B7" w:rsidRDefault="001670BB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1670BB" w:rsidRDefault="001670B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670BB" w:rsidTr="00DF6F67">
        <w:tc>
          <w:tcPr>
            <w:tcW w:w="7054" w:type="dxa"/>
          </w:tcPr>
          <w:p w:rsidR="001670BB" w:rsidRDefault="001670BB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670BB" w:rsidRDefault="001670B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5C3548" w:rsidP="005C3548">
    <w:pPr>
      <w:pStyle w:val="Kopfzeile"/>
      <w:tabs>
        <w:tab w:val="left" w:pos="6663"/>
      </w:tabs>
      <w:jc w:val="right"/>
    </w:pPr>
    <w:r>
      <w:rPr>
        <w:noProof/>
      </w:rPr>
      <w:drawing>
        <wp:inline distT="0" distB="0" distL="0" distR="0">
          <wp:extent cx="1585675" cy="604066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680" cy="60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670BB"/>
    <w:rsid w:val="001C3B24"/>
    <w:rsid w:val="001D5431"/>
    <w:rsid w:val="00220386"/>
    <w:rsid w:val="0025465F"/>
    <w:rsid w:val="002C0D62"/>
    <w:rsid w:val="004D2E88"/>
    <w:rsid w:val="005C3548"/>
    <w:rsid w:val="00605138"/>
    <w:rsid w:val="0068554F"/>
    <w:rsid w:val="00697ED1"/>
    <w:rsid w:val="008E08CD"/>
    <w:rsid w:val="009C7DBB"/>
    <w:rsid w:val="00AA5671"/>
    <w:rsid w:val="00B352E1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06C6BFC-5353-450D-91A8-C555BB3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2015-06-25T10:10:00Z</dcterms:created>
  <dcterms:modified xsi:type="dcterms:W3CDTF">2022-03-14T10:44:00Z</dcterms:modified>
</cp:coreProperties>
</file>